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CA" w:rsidRDefault="007634CA" w:rsidP="007634CA">
      <w:pPr>
        <w:spacing w:before="120"/>
        <w:jc w:val="lef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67045" cy="451485"/>
            <wp:effectExtent l="0" t="0" r="0" b="5715"/>
            <wp:wrapTight wrapText="bothSides">
              <wp:wrapPolygon edited="0">
                <wp:start x="148" y="0"/>
                <wp:lineTo x="0" y="1823"/>
                <wp:lineTo x="0" y="10937"/>
                <wp:lineTo x="5765" y="14582"/>
                <wp:lineTo x="5839" y="20962"/>
                <wp:lineTo x="16335" y="20962"/>
                <wp:lineTo x="16409" y="20962"/>
                <wp:lineTo x="16926" y="14582"/>
                <wp:lineTo x="21509" y="11848"/>
                <wp:lineTo x="21509" y="9114"/>
                <wp:lineTo x="16483" y="0"/>
                <wp:lineTo x="148" y="0"/>
              </wp:wrapPolygon>
            </wp:wrapTight>
            <wp:docPr id="2" name="Bild 2" descr="grimmels-logo-neu_2011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mmels-logo-neu_2011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4CA" w:rsidRDefault="007634CA" w:rsidP="007634CA"/>
    <w:p w:rsidR="00F005C3" w:rsidRDefault="00F005C3" w:rsidP="00F005C3">
      <w:pPr>
        <w:rPr>
          <w:b/>
          <w:sz w:val="30"/>
        </w:rPr>
      </w:pPr>
    </w:p>
    <w:p w:rsidR="007634CA" w:rsidRPr="00F005C3" w:rsidRDefault="007634CA" w:rsidP="00F005C3">
      <w:pPr>
        <w:rPr>
          <w:rFonts w:ascii="Garamond" w:hAnsi="Garamond"/>
          <w:b/>
        </w:rPr>
      </w:pPr>
      <w:r w:rsidRPr="00F005C3">
        <w:rPr>
          <w:rFonts w:ascii="Garamond" w:hAnsi="Garamond"/>
          <w:b/>
        </w:rPr>
        <w:t>Schulcurriculum</w:t>
      </w:r>
      <w:r w:rsidR="00D61742" w:rsidRPr="00F005C3">
        <w:rPr>
          <w:rFonts w:ascii="Garamond" w:hAnsi="Garamond"/>
          <w:b/>
        </w:rPr>
        <w:t xml:space="preserve"> für das Fach </w:t>
      </w:r>
      <w:r w:rsidR="006A0C31">
        <w:rPr>
          <w:rFonts w:ascii="Garamond" w:hAnsi="Garamond"/>
          <w:b/>
        </w:rPr>
        <w:t>Mathematik</w:t>
      </w:r>
      <w:r w:rsidR="00D61742" w:rsidRPr="00F005C3">
        <w:rPr>
          <w:rFonts w:ascii="Garamond" w:hAnsi="Garamond"/>
          <w:b/>
        </w:rPr>
        <w:t xml:space="preserve"> 5 und 6</w:t>
      </w:r>
      <w:r w:rsidR="00973458">
        <w:rPr>
          <w:rFonts w:ascii="Garamond" w:hAnsi="Garamond"/>
          <w:b/>
        </w:rPr>
        <w:tab/>
      </w:r>
      <w:r w:rsidR="00973458">
        <w:rPr>
          <w:rFonts w:ascii="Garamond" w:hAnsi="Garamond"/>
          <w:b/>
        </w:rPr>
        <w:tab/>
      </w:r>
      <w:r w:rsidR="00973458">
        <w:rPr>
          <w:rFonts w:ascii="Garamond" w:hAnsi="Garamond"/>
          <w:b/>
        </w:rPr>
        <w:tab/>
        <w:t>Stand: 01/2017</w:t>
      </w:r>
    </w:p>
    <w:p w:rsidR="007634CA" w:rsidRPr="00F005C3" w:rsidRDefault="007634CA" w:rsidP="007634CA">
      <w:pPr>
        <w:rPr>
          <w:rFonts w:ascii="Garamond" w:hAnsi="Garamond"/>
          <w:b/>
        </w:rPr>
      </w:pPr>
    </w:p>
    <w:tbl>
      <w:tblPr>
        <w:tblStyle w:val="Tabellenraster"/>
        <w:tblW w:w="15277" w:type="dxa"/>
        <w:tblLook w:val="04A0" w:firstRow="1" w:lastRow="0" w:firstColumn="1" w:lastColumn="0" w:noHBand="0" w:noVBand="1"/>
      </w:tblPr>
      <w:tblGrid>
        <w:gridCol w:w="7688"/>
        <w:gridCol w:w="3939"/>
        <w:gridCol w:w="3650"/>
      </w:tblGrid>
      <w:tr w:rsidR="007634CA" w:rsidRPr="00F005C3" w:rsidTr="007634CA">
        <w:tc>
          <w:tcPr>
            <w:tcW w:w="7688" w:type="dxa"/>
          </w:tcPr>
          <w:p w:rsidR="007634CA" w:rsidRPr="00F005C3" w:rsidRDefault="007634CA" w:rsidP="000F44BC">
            <w:pPr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Schulcurriculum „</w:t>
            </w:r>
            <w:proofErr w:type="spellStart"/>
            <w:r w:rsidRPr="00F005C3">
              <w:rPr>
                <w:rFonts w:ascii="Garamond" w:hAnsi="Garamond"/>
                <w:b/>
              </w:rPr>
              <w:t>Grimmels</w:t>
            </w:r>
            <w:r w:rsidR="00C8241D">
              <w:rPr>
                <w:rFonts w:ascii="Garamond" w:hAnsi="Garamond"/>
                <w:b/>
              </w:rPr>
              <w:t>hausengymnasium</w:t>
            </w:r>
            <w:proofErr w:type="spellEnd"/>
            <w:r w:rsidRPr="00F005C3">
              <w:rPr>
                <w:rFonts w:ascii="Garamond" w:hAnsi="Garamond"/>
                <w:b/>
              </w:rPr>
              <w:t>“</w:t>
            </w:r>
          </w:p>
          <w:p w:rsidR="007634CA" w:rsidRPr="00F005C3" w:rsidRDefault="007634CA" w:rsidP="000F44BC">
            <w:pPr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(Vertiefungen von Inhalten und Kompetenzen)</w:t>
            </w:r>
          </w:p>
        </w:tc>
        <w:tc>
          <w:tcPr>
            <w:tcW w:w="3939" w:type="dxa"/>
            <w:shd w:val="clear" w:color="auto" w:fill="F2F2F2" w:themeFill="background1" w:themeFillShade="F2"/>
          </w:tcPr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Anknüpfungen an Bildungsplan Baden-Württemberg 2016</w:t>
            </w:r>
          </w:p>
          <w:p w:rsidR="007634CA" w:rsidRPr="00F005C3" w:rsidRDefault="007634CA" w:rsidP="000F44BC">
            <w:pPr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(Kerncurriculum)</w:t>
            </w:r>
          </w:p>
        </w:tc>
        <w:tc>
          <w:tcPr>
            <w:tcW w:w="3650" w:type="dxa"/>
          </w:tcPr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  <w:r w:rsidRPr="00F005C3">
              <w:rPr>
                <w:rFonts w:ascii="Garamond" w:hAnsi="Garamond"/>
                <w:b/>
              </w:rPr>
              <w:t>Anknüpfungen an Leitperspektiven des Bildungsplans 2016</w:t>
            </w:r>
          </w:p>
        </w:tc>
      </w:tr>
      <w:tr w:rsidR="007634CA" w:rsidRPr="00F005C3" w:rsidTr="007634CA">
        <w:tc>
          <w:tcPr>
            <w:tcW w:w="7688" w:type="dxa"/>
          </w:tcPr>
          <w:p w:rsidR="006A0C31" w:rsidRDefault="006A0C31" w:rsidP="00D6174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Tabellenkalkulation</w:t>
            </w:r>
            <w:r w:rsidR="00AA6484">
              <w:rPr>
                <w:rFonts w:ascii="Garamond" w:hAnsi="Garamond"/>
              </w:rPr>
              <w:t xml:space="preserve"> (</w:t>
            </w:r>
            <w:r w:rsidR="000C518C">
              <w:rPr>
                <w:rFonts w:ascii="Garamond" w:hAnsi="Garamond"/>
              </w:rPr>
              <w:t xml:space="preserve">zusammen </w:t>
            </w:r>
            <w:r w:rsidR="00AA6484">
              <w:rPr>
                <w:rFonts w:ascii="Garamond" w:hAnsi="Garamond"/>
              </w:rPr>
              <w:t>mit ITG)</w:t>
            </w:r>
          </w:p>
          <w:p w:rsidR="00D61742" w:rsidRPr="00F005C3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</w:t>
            </w:r>
            <w:r w:rsidR="00AA6484">
              <w:rPr>
                <w:rFonts w:ascii="Garamond" w:hAnsi="Garamond"/>
              </w:rPr>
              <w:t xml:space="preserve"> Vertieftes Üben der Grundrechenarten (sowohl schriftlich als auch im Kopf)</w:t>
            </w:r>
            <w:r w:rsidRPr="00F005C3">
              <w:rPr>
                <w:rFonts w:ascii="Garamond" w:hAnsi="Garamond"/>
              </w:rPr>
              <w:t xml:space="preserve"> </w:t>
            </w:r>
          </w:p>
          <w:p w:rsidR="007634CA" w:rsidRPr="00F005C3" w:rsidRDefault="007634CA" w:rsidP="000F44BC">
            <w:pPr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3939" w:type="dxa"/>
            <w:shd w:val="clear" w:color="auto" w:fill="F2F2F2" w:themeFill="background1" w:themeFillShade="F2"/>
          </w:tcPr>
          <w:p w:rsidR="007634CA" w:rsidRDefault="006A0C31" w:rsidP="006A0C31">
            <w:pPr>
              <w:jc w:val="lef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Lambacher</w:t>
            </w:r>
            <w:proofErr w:type="spellEnd"/>
            <w:r>
              <w:rPr>
                <w:rFonts w:ascii="Garamond" w:hAnsi="Garamond"/>
              </w:rPr>
              <w:t>-Schweizer Band 5 (2014):</w:t>
            </w:r>
          </w:p>
          <w:p w:rsidR="006A0C31" w:rsidRDefault="006A0C31" w:rsidP="006A0C31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Natürliche Zahlen, Messen, Figuren und Körper, Reche</w:t>
            </w:r>
            <w:r w:rsidR="00AA6484">
              <w:rPr>
                <w:rFonts w:ascii="Garamond" w:hAnsi="Garamond"/>
              </w:rPr>
              <w:t>ngesetze, g</w:t>
            </w:r>
            <w:r>
              <w:rPr>
                <w:rFonts w:ascii="Garamond" w:hAnsi="Garamond"/>
              </w:rPr>
              <w:t>anze Zahlen (Addieren und Subtrahieren, Multiplizieren und Dividieren)</w:t>
            </w:r>
          </w:p>
          <w:p w:rsidR="006A0C31" w:rsidRPr="00F005C3" w:rsidRDefault="006A0C31" w:rsidP="006A0C31">
            <w:pPr>
              <w:jc w:val="left"/>
              <w:rPr>
                <w:rFonts w:ascii="Garamond" w:hAnsi="Garamond"/>
              </w:rPr>
            </w:pPr>
          </w:p>
        </w:tc>
        <w:tc>
          <w:tcPr>
            <w:tcW w:w="3650" w:type="dxa"/>
          </w:tcPr>
          <w:p w:rsidR="00F005C3" w:rsidRPr="00AA6484" w:rsidRDefault="00AA6484" w:rsidP="00AA6484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AA6484">
              <w:rPr>
                <w:rFonts w:ascii="Garamond" w:hAnsi="Garamond"/>
              </w:rPr>
              <w:t>Medienbildung</w:t>
            </w:r>
            <w:r>
              <w:rPr>
                <w:rFonts w:ascii="Garamond" w:hAnsi="Garamond"/>
              </w:rPr>
              <w:t>/Produktion und Präsentation</w:t>
            </w:r>
            <w:r w:rsidRPr="00AA648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Daten graphisch darstellen</w:t>
            </w:r>
          </w:p>
          <w:p w:rsidR="00AA6484" w:rsidRPr="00AA6484" w:rsidRDefault="00AA6484" w:rsidP="00AA6484">
            <w:pPr>
              <w:jc w:val="left"/>
              <w:rPr>
                <w:rFonts w:ascii="Garamond" w:hAnsi="Garamond"/>
              </w:rPr>
            </w:pPr>
            <w:r w:rsidRPr="00AA6484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Berufliche Orientierung/</w:t>
            </w:r>
            <w:hyperlink r:id="rId6" w:history="1">
              <w:r w:rsidRPr="00AA6484">
                <w:rPr>
                  <w:rStyle w:val="ls-tk-title"/>
                  <w:rFonts w:ascii="Garamond" w:hAnsi="Garamond"/>
                </w:rPr>
                <w:t>Fach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spe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zi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fi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sche und hand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lungs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ori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en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tier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te Zu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gän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 xml:space="preserve">ge zur </w:t>
              </w:r>
              <w:proofErr w:type="spellStart"/>
              <w:r w:rsidRPr="00AA6484">
                <w:rPr>
                  <w:rStyle w:val="ls-tk-title"/>
                  <w:rFonts w:ascii="Garamond" w:hAnsi="Garamond"/>
                </w:rPr>
                <w:t>Ar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beits</w:t>
              </w:r>
              <w:proofErr w:type="spellEnd"/>
              <w:r w:rsidRPr="00AA6484">
                <w:rPr>
                  <w:rStyle w:val="ls-tk-title"/>
                  <w:rFonts w:ascii="Garamond" w:hAnsi="Garamond"/>
                </w:rPr>
                <w:t>- und Be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rufs</w:t>
              </w:r>
              <w:r w:rsidRPr="00AA6484">
                <w:rPr>
                  <w:rStyle w:val="ls-tk-title"/>
                  <w:rFonts w:ascii="Garamond" w:hAnsi="Garamond"/>
                </w:rPr>
                <w:softHyphen/>
                <w:t>welt</w:t>
              </w:r>
            </w:hyperlink>
            <w:r>
              <w:rPr>
                <w:rFonts w:ascii="Garamond" w:hAnsi="Garamond"/>
              </w:rPr>
              <w:t>: Messen und Größen</w:t>
            </w:r>
          </w:p>
        </w:tc>
      </w:tr>
      <w:tr w:rsidR="007634CA" w:rsidRPr="00F005C3" w:rsidTr="007634CA">
        <w:tc>
          <w:tcPr>
            <w:tcW w:w="7688" w:type="dxa"/>
          </w:tcPr>
          <w:p w:rsidR="00D61742" w:rsidRDefault="00D61742" w:rsidP="00D61742">
            <w:pPr>
              <w:rPr>
                <w:rFonts w:ascii="Garamond" w:hAnsi="Garamond"/>
              </w:rPr>
            </w:pPr>
            <w:r w:rsidRPr="00F005C3">
              <w:rPr>
                <w:rFonts w:ascii="Garamond" w:hAnsi="Garamond"/>
              </w:rPr>
              <w:t>-</w:t>
            </w:r>
            <w:r w:rsidR="00AA6484">
              <w:rPr>
                <w:rFonts w:ascii="Garamond" w:hAnsi="Garamond"/>
              </w:rPr>
              <w:t xml:space="preserve"> Sicheres Beherrschen der Grundrechenarten bei Brüchen</w:t>
            </w:r>
          </w:p>
          <w:p w:rsidR="006A0C31" w:rsidRPr="00F005C3" w:rsidRDefault="006A0C31" w:rsidP="00D61742">
            <w:pPr>
              <w:rPr>
                <w:rFonts w:ascii="Garamond" w:hAnsi="Garamond"/>
              </w:rPr>
            </w:pPr>
          </w:p>
          <w:p w:rsidR="007634CA" w:rsidRPr="00F005C3" w:rsidRDefault="007634CA" w:rsidP="00D61742">
            <w:pPr>
              <w:rPr>
                <w:rFonts w:ascii="Garamond" w:hAnsi="Garamond"/>
                <w:b/>
              </w:rPr>
            </w:pPr>
          </w:p>
        </w:tc>
        <w:tc>
          <w:tcPr>
            <w:tcW w:w="3939" w:type="dxa"/>
            <w:shd w:val="clear" w:color="auto" w:fill="F2F2F2" w:themeFill="background1" w:themeFillShade="F2"/>
          </w:tcPr>
          <w:p w:rsidR="00D61742" w:rsidRDefault="006A0C31" w:rsidP="006A0C31">
            <w:pPr>
              <w:jc w:val="lef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Lambacher</w:t>
            </w:r>
            <w:proofErr w:type="spellEnd"/>
            <w:r>
              <w:rPr>
                <w:rFonts w:ascii="Garamond" w:hAnsi="Garamond"/>
              </w:rPr>
              <w:t>-Schweizer Band 6 (2015):</w:t>
            </w:r>
          </w:p>
          <w:p w:rsidR="006A0C31" w:rsidRPr="00F005C3" w:rsidRDefault="006A0C31" w:rsidP="006A0C31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Rationale Zahlen (Addieren und Subtrahieren, Multiplizieren und Dividieren), Winkel messen und zeichnen, Flächeninhalte vo</w:t>
            </w:r>
            <w:r w:rsidR="00AA6484">
              <w:rPr>
                <w:rFonts w:ascii="Garamond" w:hAnsi="Garamond"/>
              </w:rPr>
              <w:t>n Dreiecken, Vierecken, Kreisen</w:t>
            </w:r>
            <w:r>
              <w:rPr>
                <w:rFonts w:ascii="Garamond" w:hAnsi="Garamond"/>
              </w:rPr>
              <w:t>, Dreisatzrechnung und Abhängigkeiten, Daten (Darstellung und Interpretation)</w:t>
            </w:r>
          </w:p>
          <w:p w:rsidR="007634CA" w:rsidRPr="00F005C3" w:rsidRDefault="007634CA" w:rsidP="006A0C31">
            <w:pPr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3650" w:type="dxa"/>
          </w:tcPr>
          <w:p w:rsidR="007634CA" w:rsidRPr="00AA6484" w:rsidRDefault="00AA6484" w:rsidP="006A0C31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AA6484">
              <w:rPr>
                <w:rFonts w:ascii="Garamond" w:hAnsi="Garamond"/>
              </w:rPr>
              <w:t>Verbraucherbildung</w:t>
            </w:r>
            <w:r>
              <w:rPr>
                <w:rFonts w:ascii="Garamond" w:hAnsi="Garamond"/>
              </w:rPr>
              <w:t xml:space="preserve">/Alltags-konsum: </w:t>
            </w:r>
            <w:proofErr w:type="spellStart"/>
            <w:r>
              <w:rPr>
                <w:rFonts w:ascii="Garamond" w:hAnsi="Garamond"/>
              </w:rPr>
              <w:t>Proportionalitäten</w:t>
            </w:r>
            <w:proofErr w:type="spellEnd"/>
            <w:r>
              <w:rPr>
                <w:rFonts w:ascii="Garamond" w:hAnsi="Garamond"/>
              </w:rPr>
              <w:t xml:space="preserve"> und </w:t>
            </w:r>
            <w:proofErr w:type="spellStart"/>
            <w:r w:rsidRPr="00AA6484">
              <w:rPr>
                <w:rFonts w:ascii="Garamond" w:hAnsi="Garamond"/>
              </w:rPr>
              <w:t>Antiproportionalitäten</w:t>
            </w:r>
            <w:proofErr w:type="spellEnd"/>
          </w:p>
          <w:p w:rsidR="00AA6484" w:rsidRPr="00AA6484" w:rsidRDefault="00AA6484" w:rsidP="00AA6484">
            <w:pPr>
              <w:jc w:val="left"/>
              <w:rPr>
                <w:rFonts w:ascii="Garamond" w:hAnsi="Garamond"/>
              </w:rPr>
            </w:pPr>
            <w:r w:rsidRPr="00AA6484">
              <w:rPr>
                <w:rFonts w:ascii="Garamond" w:hAnsi="Garamond"/>
              </w:rPr>
              <w:t>- Medienbildung: statistische Darstellungen beurteilen</w:t>
            </w:r>
          </w:p>
        </w:tc>
      </w:tr>
    </w:tbl>
    <w:p w:rsidR="007634CA" w:rsidRDefault="007634CA" w:rsidP="007634CA">
      <w:pPr>
        <w:rPr>
          <w:b/>
          <w:sz w:val="30"/>
        </w:rPr>
      </w:pPr>
    </w:p>
    <w:p w:rsidR="007634CA" w:rsidRDefault="007634CA" w:rsidP="007634CA">
      <w:pPr>
        <w:rPr>
          <w:b/>
          <w:sz w:val="30"/>
        </w:rPr>
      </w:pPr>
    </w:p>
    <w:p w:rsidR="007634CA" w:rsidRPr="00572393" w:rsidRDefault="007634CA" w:rsidP="007634CA">
      <w:pPr>
        <w:rPr>
          <w:b/>
          <w:sz w:val="30"/>
        </w:rPr>
      </w:pPr>
    </w:p>
    <w:p w:rsidR="00A501DB" w:rsidRDefault="00A501DB"/>
    <w:sectPr w:rsidR="00A501DB" w:rsidSect="005723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1ECF"/>
    <w:multiLevelType w:val="hybridMultilevel"/>
    <w:tmpl w:val="5980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CA"/>
    <w:rsid w:val="000C518C"/>
    <w:rsid w:val="00180084"/>
    <w:rsid w:val="006A0C31"/>
    <w:rsid w:val="007534E9"/>
    <w:rsid w:val="007634CA"/>
    <w:rsid w:val="00973458"/>
    <w:rsid w:val="00A501DB"/>
    <w:rsid w:val="00AA6484"/>
    <w:rsid w:val="00AF7845"/>
    <w:rsid w:val="00C761B6"/>
    <w:rsid w:val="00C8241D"/>
    <w:rsid w:val="00D61742"/>
    <w:rsid w:val="00F005C3"/>
    <w:rsid w:val="00FB18E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5BF4-43F0-45EA-B5C6-962DE1DE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4CA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34C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005C3"/>
    <w:rPr>
      <w:color w:val="0000FF"/>
      <w:u w:val="single"/>
    </w:rPr>
  </w:style>
  <w:style w:type="character" w:customStyle="1" w:styleId="ls-tk-title">
    <w:name w:val="ls-tk-title"/>
    <w:basedOn w:val="Absatz-Standardschriftart"/>
    <w:rsid w:val="00F005C3"/>
  </w:style>
  <w:style w:type="character" w:customStyle="1" w:styleId="ls-b-open">
    <w:name w:val="ls-b-open"/>
    <w:basedOn w:val="Absatz-Standardschriftart"/>
    <w:rsid w:val="00F0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Steen-Tolle</dc:creator>
  <cp:lastModifiedBy>Steen-Tolle</cp:lastModifiedBy>
  <cp:revision>2</cp:revision>
  <cp:lastPrinted>2016-11-05T10:24:00Z</cp:lastPrinted>
  <dcterms:created xsi:type="dcterms:W3CDTF">2017-08-03T16:47:00Z</dcterms:created>
  <dcterms:modified xsi:type="dcterms:W3CDTF">2017-08-03T16:47:00Z</dcterms:modified>
</cp:coreProperties>
</file>